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DD2">
        <w:rPr>
          <w:rFonts w:ascii="Times New Roman" w:hAnsi="Times New Roman" w:cs="Times New Roman"/>
          <w:b/>
          <w:sz w:val="28"/>
          <w:szCs w:val="28"/>
        </w:rPr>
        <w:t>Maturitní zkouška profilové části – cizí jazyk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Maturitní zkouška z cizího jazyka v rámci profilových zkoušek má charakter komplexní zkoušky a skládá ze dvou částí, z písemné práce a z ústní zkoušky. Úspěšné složení komplexní zkoušky je podmíněno úspěšným složením obou dílčích zkoušek – písemné práce a ústní zkoušky. Výsledná známka na maturitní vysvědčení z anglického jazyka je dána takto - 40 % hodnocení tvoří písemná část maturitní zkoušky, 60 %</w:t>
      </w:r>
      <w:r>
        <w:rPr>
          <w:rFonts w:ascii="Times New Roman" w:hAnsi="Times New Roman" w:cs="Times New Roman"/>
        </w:rPr>
        <w:t xml:space="preserve"> </w:t>
      </w:r>
      <w:r w:rsidRPr="00805B01">
        <w:rPr>
          <w:rFonts w:ascii="Times New Roman" w:hAnsi="Times New Roman" w:cs="Times New Roman"/>
        </w:rPr>
        <w:t>ústní část maturitní zkoušky.</w:t>
      </w:r>
    </w:p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PÍSEMNÁ PRÁCE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Písemnou prací z cizího jazyka se rozumí vytvoření souvislého textu v minimálním rozsahu 200 slov.</w:t>
      </w:r>
    </w:p>
    <w:p w:rsidR="005B6DD2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Písemná práce trvá nejméně 70 minut včetně času na volbu zadání. </w:t>
      </w:r>
      <w:r w:rsidR="005B6DD2">
        <w:rPr>
          <w:rFonts w:ascii="Times New Roman" w:hAnsi="Times New Roman" w:cs="Times New Roman"/>
        </w:rPr>
        <w:t xml:space="preserve">Při konání písemné práce má žák </w:t>
      </w:r>
      <w:r w:rsidRPr="00805B01">
        <w:rPr>
          <w:rFonts w:ascii="Times New Roman" w:hAnsi="Times New Roman" w:cs="Times New Roman"/>
        </w:rPr>
        <w:t>mož</w:t>
      </w:r>
      <w:r w:rsidR="005B6DD2">
        <w:rPr>
          <w:rFonts w:ascii="Times New Roman" w:hAnsi="Times New Roman" w:cs="Times New Roman"/>
        </w:rPr>
        <w:t xml:space="preserve">nost použít překladový slovník. </w:t>
      </w:r>
      <w:r w:rsidRPr="00805B01">
        <w:rPr>
          <w:rFonts w:ascii="Times New Roman" w:hAnsi="Times New Roman" w:cs="Times New Roman"/>
        </w:rPr>
        <w:t xml:space="preserve">Zadání písemné práce je uvedeno instrukcemi v českém jazyce. Obsahuje </w:t>
      </w:r>
      <w:r>
        <w:rPr>
          <w:rFonts w:ascii="Times New Roman" w:hAnsi="Times New Roman" w:cs="Times New Roman"/>
        </w:rPr>
        <w:t xml:space="preserve">název zadání, způsob zpracování </w:t>
      </w:r>
      <w:r w:rsidRPr="00805B01">
        <w:rPr>
          <w:rFonts w:ascii="Times New Roman" w:hAnsi="Times New Roman" w:cs="Times New Roman"/>
        </w:rPr>
        <w:t>zadání, popřípadě</w:t>
      </w:r>
      <w:r>
        <w:rPr>
          <w:rFonts w:ascii="Times New Roman" w:hAnsi="Times New Roman" w:cs="Times New Roman"/>
        </w:rPr>
        <w:t xml:space="preserve"> výchozí text k zadání.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Text písemné práce se hodnotí ve čtyřech oblastech</w:t>
      </w:r>
      <w:r w:rsidR="005B6DD2">
        <w:rPr>
          <w:rFonts w:ascii="Times New Roman" w:hAnsi="Times New Roman" w:cs="Times New Roman"/>
        </w:rPr>
        <w:t>,</w:t>
      </w:r>
      <w:r w:rsidRPr="00805B01">
        <w:rPr>
          <w:rFonts w:ascii="Times New Roman" w:hAnsi="Times New Roman" w:cs="Times New Roman"/>
        </w:rPr>
        <w:t xml:space="preserve"> a to zpracování zadá</w:t>
      </w:r>
      <w:r>
        <w:rPr>
          <w:rFonts w:ascii="Times New Roman" w:hAnsi="Times New Roman" w:cs="Times New Roman"/>
        </w:rPr>
        <w:t xml:space="preserve">ní a obsah, organizace a koheze </w:t>
      </w:r>
      <w:r w:rsidRPr="00805B01">
        <w:rPr>
          <w:rFonts w:ascii="Times New Roman" w:hAnsi="Times New Roman" w:cs="Times New Roman"/>
        </w:rPr>
        <w:t>textu, slovní zásoba a pravopis, mluvnické prostředky:</w:t>
      </w:r>
    </w:p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I. Zpracování zadání a obsah písemné práce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I. A Zadání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I. B Rozsah, obsah textu</w:t>
      </w:r>
    </w:p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II. Organizace a koheze textu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II. A Organizace textu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II. B Koheze textu a prostředky textové návaznosti</w:t>
      </w:r>
    </w:p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III. Slovní zásoba a pravopis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III. A Přesnost použité slovní zásoby</w:t>
      </w:r>
    </w:p>
    <w:p w:rsidR="00805B01" w:rsidRPr="00805B01" w:rsidRDefault="00805B01" w:rsidP="00805B01">
      <w:pPr>
        <w:spacing w:line="240" w:lineRule="auto"/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III. B Rozsah použité slovní zásoby</w:t>
      </w:r>
    </w:p>
    <w:p w:rsidR="00805B01" w:rsidRPr="005B6DD2" w:rsidRDefault="00805B01" w:rsidP="00805B01">
      <w:pPr>
        <w:spacing w:line="240" w:lineRule="auto"/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IV. Mluvnické prostředky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IV. A Přesnost použitých mluvnických prostředků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 IV. B Rozsah použitých mluvnických prostředků</w:t>
      </w:r>
    </w:p>
    <w:p w:rsid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Pokud se písemná zkouška a praktická zkouška konají před ústními zk</w:t>
      </w:r>
      <w:r>
        <w:rPr>
          <w:rFonts w:ascii="Times New Roman" w:hAnsi="Times New Roman" w:cs="Times New Roman"/>
        </w:rPr>
        <w:t xml:space="preserve">ouškami, oznámí žákovi předseda </w:t>
      </w:r>
      <w:r w:rsidRPr="00805B01">
        <w:rPr>
          <w:rFonts w:ascii="Times New Roman" w:hAnsi="Times New Roman" w:cs="Times New Roman"/>
        </w:rPr>
        <w:t>zkušební maturitní komise jejich hodnocení nejpozději v době konání ústních zkoušek.</w:t>
      </w:r>
    </w:p>
    <w:p w:rsidR="00CD77DF" w:rsidRPr="00805B01" w:rsidRDefault="00CD77DF" w:rsidP="00805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počet bodů je 36, hranice úspěšnosti je 16 bodů.</w:t>
      </w:r>
    </w:p>
    <w:p w:rsidR="00F80DCA" w:rsidRPr="005B6DD2" w:rsidRDefault="00F80DCA" w:rsidP="00F80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Bodové hodnocení  písemné </w:t>
      </w:r>
      <w:r w:rsidRPr="005B6DD2">
        <w:rPr>
          <w:rFonts w:ascii="Times New Roman" w:hAnsi="Times New Roman" w:cs="Times New Roman"/>
          <w:b/>
        </w:rPr>
        <w:t>zkoušk</w:t>
      </w:r>
      <w:r>
        <w:rPr>
          <w:rFonts w:ascii="Times New Roman" w:hAnsi="Times New Roman" w:cs="Times New Roman"/>
          <w:b/>
        </w:rPr>
        <w:t xml:space="preserve">y z anglického jazyka (tvoří  40 </w:t>
      </w:r>
      <w:r w:rsidRPr="005B6DD2">
        <w:rPr>
          <w:rFonts w:ascii="Times New Roman" w:hAnsi="Times New Roman" w:cs="Times New Roman"/>
          <w:b/>
        </w:rPr>
        <w:t>% hodnocení výsledné známky)</w:t>
      </w:r>
    </w:p>
    <w:p w:rsidR="00F80DCA" w:rsidRPr="00F80DCA" w:rsidRDefault="00F80DCA" w:rsidP="00F8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 – 32 b.    </w:t>
      </w:r>
      <w:proofErr w:type="gramStart"/>
      <w:r>
        <w:rPr>
          <w:rFonts w:ascii="Times New Roman" w:hAnsi="Times New Roman" w:cs="Times New Roman"/>
        </w:rPr>
        <w:t>výborný</w:t>
      </w:r>
      <w:proofErr w:type="gramEnd"/>
    </w:p>
    <w:p w:rsidR="00F80DCA" w:rsidRPr="00F80DCA" w:rsidRDefault="00F80DCA" w:rsidP="00F8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– 26 b.   </w:t>
      </w:r>
      <w:proofErr w:type="gramStart"/>
      <w:r>
        <w:rPr>
          <w:rFonts w:ascii="Times New Roman" w:hAnsi="Times New Roman" w:cs="Times New Roman"/>
        </w:rPr>
        <w:t>chvalitebný</w:t>
      </w:r>
      <w:proofErr w:type="gramEnd"/>
    </w:p>
    <w:p w:rsidR="00F80DCA" w:rsidRPr="00F80DCA" w:rsidRDefault="00F80DCA" w:rsidP="00F8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– 21 b.   </w:t>
      </w:r>
      <w:proofErr w:type="gramStart"/>
      <w:r>
        <w:rPr>
          <w:rFonts w:ascii="Times New Roman" w:hAnsi="Times New Roman" w:cs="Times New Roman"/>
        </w:rPr>
        <w:t>dobrý</w:t>
      </w:r>
      <w:proofErr w:type="gramEnd"/>
    </w:p>
    <w:p w:rsidR="00F80DCA" w:rsidRDefault="00F80DCA" w:rsidP="00F8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– 16 b.   </w:t>
      </w:r>
      <w:proofErr w:type="gramStart"/>
      <w:r>
        <w:rPr>
          <w:rFonts w:ascii="Times New Roman" w:hAnsi="Times New Roman" w:cs="Times New Roman"/>
        </w:rPr>
        <w:t>dostatečný</w:t>
      </w:r>
      <w:proofErr w:type="gramEnd"/>
      <w:r w:rsidRPr="00F80DCA">
        <w:rPr>
          <w:rFonts w:ascii="Times New Roman" w:hAnsi="Times New Roman" w:cs="Times New Roman"/>
        </w:rPr>
        <w:t xml:space="preserve">     </w:t>
      </w:r>
    </w:p>
    <w:p w:rsidR="005B6DD2" w:rsidRDefault="00F80DCA" w:rsidP="00F8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0 b.     nedostatečný</w:t>
      </w:r>
      <w:r w:rsidR="00590FAA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</w:p>
    <w:p w:rsidR="005B6DD2" w:rsidRDefault="005B6DD2" w:rsidP="00805B01">
      <w:pPr>
        <w:rPr>
          <w:rFonts w:ascii="Times New Roman" w:hAnsi="Times New Roman" w:cs="Times New Roman"/>
        </w:rPr>
      </w:pPr>
    </w:p>
    <w:p w:rsidR="00805B01" w:rsidRPr="005B6DD2" w:rsidRDefault="00805B01" w:rsidP="00805B01">
      <w:pPr>
        <w:rPr>
          <w:rFonts w:ascii="Times New Roman" w:hAnsi="Times New Roman" w:cs="Times New Roman"/>
          <w:b/>
          <w:sz w:val="24"/>
          <w:szCs w:val="24"/>
        </w:rPr>
      </w:pPr>
      <w:r w:rsidRPr="005B6DD2">
        <w:rPr>
          <w:rFonts w:ascii="Times New Roman" w:hAnsi="Times New Roman" w:cs="Times New Roman"/>
          <w:b/>
          <w:sz w:val="24"/>
          <w:szCs w:val="24"/>
        </w:rPr>
        <w:lastRenderedPageBreak/>
        <w:t>ÚSTNÍ ZKOUŠKA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Ústní zkouška z anglického jazyka se uskutečňuje formou řízeného rozho</w:t>
      </w:r>
      <w:r w:rsidR="005B6DD2">
        <w:rPr>
          <w:rFonts w:ascii="Times New Roman" w:hAnsi="Times New Roman" w:cs="Times New Roman"/>
        </w:rPr>
        <w:t xml:space="preserve">voru a to s využitím pracovního </w:t>
      </w:r>
      <w:r w:rsidRPr="00805B01">
        <w:rPr>
          <w:rFonts w:ascii="Times New Roman" w:hAnsi="Times New Roman" w:cs="Times New Roman"/>
        </w:rPr>
        <w:t>listu obsahujícího zadání ke konkrétnímu jednomu tématu a součástí pracovn</w:t>
      </w:r>
      <w:r w:rsidR="005B6DD2">
        <w:rPr>
          <w:rFonts w:ascii="Times New Roman" w:hAnsi="Times New Roman" w:cs="Times New Roman"/>
        </w:rPr>
        <w:t xml:space="preserve">ího listu je i zadání ověřující </w:t>
      </w:r>
      <w:r w:rsidRPr="00805B01">
        <w:rPr>
          <w:rFonts w:ascii="Times New Roman" w:hAnsi="Times New Roman" w:cs="Times New Roman"/>
        </w:rPr>
        <w:t>znalost terminologie vztahující se ke vzdělávací oblasti odborného vzdělávání.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Ředitel školy stanovil 20 témat, která vycházejí z ŠVP a jsou platná i pro náhradní či opravnou zkoušku.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Bezprostředně před zahájením přípravy k ústní zkoušce si žák vylosuje jedno téma. V jednom dn</w:t>
      </w:r>
      <w:r w:rsidR="005B6DD2">
        <w:rPr>
          <w:rFonts w:ascii="Times New Roman" w:hAnsi="Times New Roman" w:cs="Times New Roman"/>
        </w:rPr>
        <w:t xml:space="preserve">i nelze </w:t>
      </w:r>
      <w:r w:rsidRPr="00805B01">
        <w:rPr>
          <w:rFonts w:ascii="Times New Roman" w:hAnsi="Times New Roman" w:cs="Times New Roman"/>
        </w:rPr>
        <w:t>losovat dvakrát stejné téma.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Ústní zkouška má čtyři části, které jsou uvedeny instrukcemi a zadáním v anglickém jazyce. Časový limit pro přípravu na zkoušku je 15</w:t>
      </w:r>
      <w:r w:rsidR="00000F85">
        <w:rPr>
          <w:rFonts w:ascii="Times New Roman" w:hAnsi="Times New Roman" w:cs="Times New Roman"/>
        </w:rPr>
        <w:t xml:space="preserve"> – 20 </w:t>
      </w:r>
      <w:r w:rsidRPr="00805B01">
        <w:rPr>
          <w:rFonts w:ascii="Times New Roman" w:hAnsi="Times New Roman" w:cs="Times New Roman"/>
        </w:rPr>
        <w:t xml:space="preserve"> minut, samotná zkouška t</w:t>
      </w:r>
      <w:r w:rsidR="005B6DD2">
        <w:rPr>
          <w:rFonts w:ascii="Times New Roman" w:hAnsi="Times New Roman" w:cs="Times New Roman"/>
        </w:rPr>
        <w:t xml:space="preserve">rvá 15 minut. Žák má možnost si </w:t>
      </w:r>
      <w:r w:rsidRPr="00805B01">
        <w:rPr>
          <w:rFonts w:ascii="Times New Roman" w:hAnsi="Times New Roman" w:cs="Times New Roman"/>
        </w:rPr>
        <w:t>během přípravy vypracovat poznámky a poté je při ústní zkoušce po</w:t>
      </w:r>
      <w:r w:rsidR="005B6DD2">
        <w:rPr>
          <w:rFonts w:ascii="Times New Roman" w:hAnsi="Times New Roman" w:cs="Times New Roman"/>
        </w:rPr>
        <w:t xml:space="preserve">užívat. Během přípravy na ústní </w:t>
      </w:r>
      <w:r w:rsidRPr="00805B01">
        <w:rPr>
          <w:rFonts w:ascii="Times New Roman" w:hAnsi="Times New Roman" w:cs="Times New Roman"/>
        </w:rPr>
        <w:t>zkouš</w:t>
      </w:r>
      <w:r w:rsidR="005B6DD2">
        <w:rPr>
          <w:rFonts w:ascii="Times New Roman" w:hAnsi="Times New Roman" w:cs="Times New Roman"/>
        </w:rPr>
        <w:t>ku je povoleno používat slovník.</w:t>
      </w:r>
    </w:p>
    <w:p w:rsidR="00805B01" w:rsidRPr="005B6DD2" w:rsidRDefault="00805B01" w:rsidP="00805B01">
      <w:pPr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Ústní zkouška se hodnotí ve čtyřech oblastech</w:t>
      </w:r>
      <w:r w:rsidR="005B6DD2">
        <w:rPr>
          <w:rFonts w:ascii="Times New Roman" w:hAnsi="Times New Roman" w:cs="Times New Roman"/>
          <w:b/>
        </w:rPr>
        <w:t>,</w:t>
      </w:r>
      <w:r w:rsidRPr="005B6DD2">
        <w:rPr>
          <w:rFonts w:ascii="Times New Roman" w:hAnsi="Times New Roman" w:cs="Times New Roman"/>
          <w:b/>
        </w:rPr>
        <w:t xml:space="preserve"> a to: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I. Zadání / Obsah a projev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II. Lexikální kompetence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III. Gramatická kompetence a prostředky textové návaznosti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IV. Fonologická kompetence</w:t>
      </w:r>
    </w:p>
    <w:p w:rsidR="00805B01" w:rsidRPr="005B6DD2" w:rsidRDefault="00805B01" w:rsidP="00805B01">
      <w:pPr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Bodové hodnocení výše uvedených oblastí: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I. Zadání / Obsah a projev 0-1-2-3 b.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II. Lexikální kompetence 0-1-2-3 b.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III. Gramatická kompetence a prostředky textové návaznosti 0-1-2-3 b.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IV. Fonologická kompetence 0-1-2-3 b.</w:t>
      </w:r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První, druhá a třetí část ústní zkoušky je hodnocena podle prvních tří kritéri</w:t>
      </w:r>
      <w:r w:rsidR="005B6DD2">
        <w:rPr>
          <w:rFonts w:ascii="Times New Roman" w:hAnsi="Times New Roman" w:cs="Times New Roman"/>
        </w:rPr>
        <w:t xml:space="preserve">í. Maximální počet bodů za tyto </w:t>
      </w:r>
      <w:r w:rsidRPr="00805B01">
        <w:rPr>
          <w:rFonts w:ascii="Times New Roman" w:hAnsi="Times New Roman" w:cs="Times New Roman"/>
        </w:rPr>
        <w:t xml:space="preserve">tři části tvoří 36 b. Čtvrté kritérium (fonologie) je aplikováno na </w:t>
      </w:r>
      <w:r w:rsidR="005B6DD2">
        <w:rPr>
          <w:rFonts w:ascii="Times New Roman" w:hAnsi="Times New Roman" w:cs="Times New Roman"/>
        </w:rPr>
        <w:t xml:space="preserve">celou. </w:t>
      </w:r>
      <w:r w:rsidRPr="00805B01">
        <w:rPr>
          <w:rFonts w:ascii="Times New Roman" w:hAnsi="Times New Roman" w:cs="Times New Roman"/>
        </w:rPr>
        <w:t>Maximální počet dosažitelných bodů z</w:t>
      </w:r>
      <w:r w:rsidR="005B6DD2">
        <w:rPr>
          <w:rFonts w:ascii="Times New Roman" w:hAnsi="Times New Roman" w:cs="Times New Roman"/>
        </w:rPr>
        <w:t>a ústní zkoušku je tedy 39 b., h</w:t>
      </w:r>
      <w:r w:rsidRPr="00805B01">
        <w:rPr>
          <w:rFonts w:ascii="Times New Roman" w:hAnsi="Times New Roman" w:cs="Times New Roman"/>
        </w:rPr>
        <w:t>ra</w:t>
      </w:r>
      <w:r w:rsidR="005B6DD2">
        <w:rPr>
          <w:rFonts w:ascii="Times New Roman" w:hAnsi="Times New Roman" w:cs="Times New Roman"/>
        </w:rPr>
        <w:t>nice úspěšnosti činí 18</w:t>
      </w:r>
      <w:r w:rsidRPr="00805B01">
        <w:rPr>
          <w:rFonts w:ascii="Times New Roman" w:hAnsi="Times New Roman" w:cs="Times New Roman"/>
        </w:rPr>
        <w:t xml:space="preserve"> bodů.</w:t>
      </w:r>
    </w:p>
    <w:p w:rsidR="00805B01" w:rsidRPr="005B6DD2" w:rsidRDefault="00805B01" w:rsidP="00805B01">
      <w:pPr>
        <w:rPr>
          <w:rFonts w:ascii="Times New Roman" w:hAnsi="Times New Roman" w:cs="Times New Roman"/>
          <w:b/>
        </w:rPr>
      </w:pPr>
      <w:r w:rsidRPr="005B6DD2">
        <w:rPr>
          <w:rFonts w:ascii="Times New Roman" w:hAnsi="Times New Roman" w:cs="Times New Roman"/>
          <w:b/>
        </w:rPr>
        <w:t>Bodové hodnocení ústní zkoušky z anglického jazyka (tvoří 60 % hodnocení výsledné známky)</w:t>
      </w:r>
    </w:p>
    <w:p w:rsidR="00805B01" w:rsidRPr="00805B01" w:rsidRDefault="005B6DD2" w:rsidP="00805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b. – 34</w:t>
      </w:r>
      <w:r w:rsidR="00805B01" w:rsidRPr="00805B01">
        <w:rPr>
          <w:rFonts w:ascii="Times New Roman" w:hAnsi="Times New Roman" w:cs="Times New Roman"/>
        </w:rPr>
        <w:t xml:space="preserve"> b. </w:t>
      </w:r>
      <w:proofErr w:type="gramStart"/>
      <w:r w:rsidR="00805B01" w:rsidRPr="00805B01">
        <w:rPr>
          <w:rFonts w:ascii="Times New Roman" w:hAnsi="Times New Roman" w:cs="Times New Roman"/>
        </w:rPr>
        <w:t>výborný</w:t>
      </w:r>
      <w:proofErr w:type="gramEnd"/>
    </w:p>
    <w:p w:rsidR="00805B01" w:rsidRPr="00805B01" w:rsidRDefault="005B6DD2" w:rsidP="00805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805B01" w:rsidRPr="00805B01">
        <w:rPr>
          <w:rFonts w:ascii="Times New Roman" w:hAnsi="Times New Roman" w:cs="Times New Roman"/>
        </w:rPr>
        <w:t xml:space="preserve"> b. – 29 b. </w:t>
      </w:r>
      <w:proofErr w:type="gramStart"/>
      <w:r w:rsidR="00805B01" w:rsidRPr="00805B01">
        <w:rPr>
          <w:rFonts w:ascii="Times New Roman" w:hAnsi="Times New Roman" w:cs="Times New Roman"/>
        </w:rPr>
        <w:t>chvalitebný</w:t>
      </w:r>
      <w:proofErr w:type="gramEnd"/>
    </w:p>
    <w:p w:rsidR="00805B01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 xml:space="preserve">28 b. – 23 b. </w:t>
      </w:r>
      <w:proofErr w:type="gramStart"/>
      <w:r w:rsidRPr="00805B01">
        <w:rPr>
          <w:rFonts w:ascii="Times New Roman" w:hAnsi="Times New Roman" w:cs="Times New Roman"/>
        </w:rPr>
        <w:t>dobrý</w:t>
      </w:r>
      <w:proofErr w:type="gramEnd"/>
    </w:p>
    <w:p w:rsidR="00805B01" w:rsidRPr="00805B01" w:rsidRDefault="005B6DD2" w:rsidP="00805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b. – 18</w:t>
      </w:r>
      <w:r w:rsidR="00805B01" w:rsidRPr="00805B01">
        <w:rPr>
          <w:rFonts w:ascii="Times New Roman" w:hAnsi="Times New Roman" w:cs="Times New Roman"/>
        </w:rPr>
        <w:t xml:space="preserve"> b. </w:t>
      </w:r>
      <w:proofErr w:type="gramStart"/>
      <w:r w:rsidR="00805B01" w:rsidRPr="00805B01">
        <w:rPr>
          <w:rFonts w:ascii="Times New Roman" w:hAnsi="Times New Roman" w:cs="Times New Roman"/>
        </w:rPr>
        <w:t>dostatečný</w:t>
      </w:r>
      <w:proofErr w:type="gramEnd"/>
    </w:p>
    <w:p w:rsidR="00805B01" w:rsidRPr="00805B01" w:rsidRDefault="005B6DD2" w:rsidP="00805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b. – 0 b. </w:t>
      </w:r>
      <w:proofErr w:type="gramStart"/>
      <w:r>
        <w:rPr>
          <w:rFonts w:ascii="Times New Roman" w:hAnsi="Times New Roman" w:cs="Times New Roman"/>
        </w:rPr>
        <w:t>nedostatečný</w:t>
      </w:r>
      <w:proofErr w:type="gramEnd"/>
    </w:p>
    <w:p w:rsidR="00857F97" w:rsidRPr="00805B01" w:rsidRDefault="00805B01" w:rsidP="00805B01">
      <w:pPr>
        <w:rPr>
          <w:rFonts w:ascii="Times New Roman" w:hAnsi="Times New Roman" w:cs="Times New Roman"/>
        </w:rPr>
      </w:pPr>
      <w:r w:rsidRPr="00805B01">
        <w:rPr>
          <w:rFonts w:ascii="Times New Roman" w:hAnsi="Times New Roman" w:cs="Times New Roman"/>
        </w:rPr>
        <w:t>Žáci s přiznaným uzpůsobením podmínek pro konání maturitní zkou</w:t>
      </w:r>
      <w:r w:rsidR="005B6DD2">
        <w:rPr>
          <w:rFonts w:ascii="Times New Roman" w:hAnsi="Times New Roman" w:cs="Times New Roman"/>
        </w:rPr>
        <w:t xml:space="preserve">šky mají podle závažnosti svého </w:t>
      </w:r>
      <w:r w:rsidRPr="00805B01">
        <w:rPr>
          <w:rFonts w:ascii="Times New Roman" w:hAnsi="Times New Roman" w:cs="Times New Roman"/>
        </w:rPr>
        <w:t>znevýhodnění právo na úpravu prostředí, navýšení časového limitu, ob</w:t>
      </w:r>
      <w:r w:rsidR="005B6DD2">
        <w:rPr>
          <w:rFonts w:ascii="Times New Roman" w:hAnsi="Times New Roman" w:cs="Times New Roman"/>
        </w:rPr>
        <w:t xml:space="preserve">sahové a formální úpravy zadání </w:t>
      </w:r>
      <w:r w:rsidRPr="00805B01">
        <w:rPr>
          <w:rFonts w:ascii="Times New Roman" w:hAnsi="Times New Roman" w:cs="Times New Roman"/>
        </w:rPr>
        <w:t>zkoušek profilové části maturitní zkoušky, odlišnosti v hodnocení apod. a to na základě zprávy ŠPZ.</w:t>
      </w:r>
    </w:p>
    <w:sectPr w:rsidR="00857F97" w:rsidRPr="0080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01"/>
    <w:rsid w:val="00000F85"/>
    <w:rsid w:val="002D511A"/>
    <w:rsid w:val="00590FAA"/>
    <w:rsid w:val="005B6DD2"/>
    <w:rsid w:val="007903DD"/>
    <w:rsid w:val="00805B01"/>
    <w:rsid w:val="00CD77DF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17"/>
  <w15:chartTrackingRefBased/>
  <w15:docId w15:val="{EF6D8571-6E9E-4319-AA66-4C52F540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Petrášová Lenka</dc:creator>
  <cp:keywords/>
  <dc:description/>
  <cp:lastModifiedBy>Petrášová Lenka</cp:lastModifiedBy>
  <cp:revision>4</cp:revision>
  <dcterms:created xsi:type="dcterms:W3CDTF">2022-04-23T09:09:00Z</dcterms:created>
  <dcterms:modified xsi:type="dcterms:W3CDTF">2022-04-25T09:42:00Z</dcterms:modified>
</cp:coreProperties>
</file>