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27" w:rsidRDefault="003A5282">
      <w:pPr>
        <w:rPr>
          <w:b/>
          <w:sz w:val="40"/>
        </w:rPr>
      </w:pPr>
      <w:r>
        <w:rPr>
          <w:b/>
          <w:sz w:val="40"/>
        </w:rPr>
        <w:t>Jihočeský kraj</w:t>
      </w:r>
    </w:p>
    <w:p w:rsidR="005C3FBF" w:rsidRPr="00615A7C" w:rsidRDefault="005C3FBF">
      <w:pPr>
        <w:rPr>
          <w:b/>
          <w:sz w:val="22"/>
        </w:rPr>
      </w:pPr>
    </w:p>
    <w:p w:rsidR="00615A7C" w:rsidRDefault="00615A7C">
      <w:pPr>
        <w:rPr>
          <w:b/>
          <w:sz w:val="28"/>
        </w:rPr>
      </w:pPr>
      <w:r>
        <w:rPr>
          <w:b/>
          <w:sz w:val="28"/>
        </w:rPr>
        <w:t xml:space="preserve">Grantový program: </w:t>
      </w:r>
      <w:r w:rsidRPr="00615A7C">
        <w:rPr>
          <w:sz w:val="28"/>
        </w:rPr>
        <w:t>Podpora sportu</w:t>
      </w:r>
    </w:p>
    <w:p w:rsidR="00615A7C" w:rsidRPr="00615A7C" w:rsidRDefault="00615A7C">
      <w:pPr>
        <w:rPr>
          <w:b/>
          <w:sz w:val="22"/>
        </w:rPr>
      </w:pPr>
    </w:p>
    <w:p w:rsidR="00615A7C" w:rsidRPr="00615A7C" w:rsidRDefault="00615A7C">
      <w:pPr>
        <w:rPr>
          <w:sz w:val="28"/>
        </w:rPr>
      </w:pPr>
      <w:r>
        <w:rPr>
          <w:b/>
          <w:sz w:val="28"/>
        </w:rPr>
        <w:t xml:space="preserve">Opatření: </w:t>
      </w:r>
      <w:r w:rsidRPr="006C3480">
        <w:rPr>
          <w:sz w:val="28"/>
        </w:rPr>
        <w:t>Opatření č. 1:</w:t>
      </w:r>
      <w:r>
        <w:rPr>
          <w:b/>
          <w:sz w:val="28"/>
        </w:rPr>
        <w:t xml:space="preserve"> </w:t>
      </w:r>
      <w:r w:rsidRPr="00615A7C">
        <w:rPr>
          <w:sz w:val="28"/>
        </w:rPr>
        <w:t>Rekonstrukce a oprav</w:t>
      </w:r>
      <w:r w:rsidR="00F909FA">
        <w:rPr>
          <w:sz w:val="28"/>
        </w:rPr>
        <w:t>y</w:t>
      </w:r>
      <w:r w:rsidRPr="00615A7C">
        <w:rPr>
          <w:sz w:val="28"/>
        </w:rPr>
        <w:t xml:space="preserve"> sportovišť</w:t>
      </w:r>
    </w:p>
    <w:p w:rsidR="00615A7C" w:rsidRPr="00615A7C" w:rsidRDefault="00615A7C">
      <w:pPr>
        <w:rPr>
          <w:b/>
          <w:sz w:val="22"/>
        </w:rPr>
      </w:pPr>
    </w:p>
    <w:p w:rsidR="005C3FBF" w:rsidRPr="002857DF" w:rsidRDefault="005C3FBF" w:rsidP="005C3FBF">
      <w:pPr>
        <w:spacing w:line="276" w:lineRule="auto"/>
        <w:rPr>
          <w:b/>
          <w:sz w:val="28"/>
          <w:szCs w:val="28"/>
        </w:rPr>
      </w:pPr>
      <w:r w:rsidRPr="002857DF">
        <w:rPr>
          <w:b/>
          <w:sz w:val="28"/>
          <w:szCs w:val="28"/>
        </w:rPr>
        <w:t xml:space="preserve">Název projektu: </w:t>
      </w:r>
      <w:r>
        <w:rPr>
          <w:b/>
          <w:sz w:val="28"/>
          <w:szCs w:val="28"/>
        </w:rPr>
        <w:t>Vybudování nové rozběhové dráhy a rekonstrukce doskočiště</w:t>
      </w:r>
    </w:p>
    <w:p w:rsidR="005C3FBF" w:rsidRPr="00615A7C" w:rsidRDefault="005C3FBF" w:rsidP="005C3FBF">
      <w:pPr>
        <w:spacing w:line="276" w:lineRule="auto"/>
        <w:rPr>
          <w:b/>
          <w:sz w:val="22"/>
          <w:szCs w:val="28"/>
        </w:rPr>
      </w:pPr>
    </w:p>
    <w:p w:rsidR="005C3FBF" w:rsidRPr="005C3FBF" w:rsidRDefault="005C3FBF" w:rsidP="005C3FB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Registrační číslo: </w:t>
      </w:r>
      <w:r w:rsidRPr="005C3FBF">
        <w:rPr>
          <w:sz w:val="28"/>
          <w:szCs w:val="28"/>
        </w:rPr>
        <w:t>16-01-026</w:t>
      </w:r>
    </w:p>
    <w:p w:rsidR="005C3FBF" w:rsidRPr="007854FE" w:rsidRDefault="005C3FBF" w:rsidP="005C3FBF">
      <w:pPr>
        <w:spacing w:line="276" w:lineRule="auto"/>
        <w:rPr>
          <w:sz w:val="22"/>
          <w:szCs w:val="28"/>
        </w:rPr>
      </w:pPr>
      <w:r w:rsidRPr="007854FE">
        <w:rPr>
          <w:sz w:val="22"/>
          <w:szCs w:val="28"/>
        </w:rPr>
        <w:t xml:space="preserve"> </w:t>
      </w:r>
    </w:p>
    <w:p w:rsidR="00090D70" w:rsidRDefault="005C3FBF" w:rsidP="00090D70">
      <w:pPr>
        <w:rPr>
          <w:rFonts w:eastAsia="Times New Roman" w:cs="Times New Roman"/>
          <w:bCs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Popis projektu: </w:t>
      </w:r>
      <w:r w:rsidR="008E2EE7" w:rsidRPr="008E2EE7">
        <w:rPr>
          <w:rFonts w:eastAsia="Times New Roman" w:cs="Times New Roman"/>
          <w:bCs/>
          <w:szCs w:val="28"/>
          <w:lang w:eastAsia="cs-CZ"/>
        </w:rPr>
        <w:t xml:space="preserve">Cílem projektu je </w:t>
      </w:r>
      <w:r w:rsidR="00AC3103">
        <w:rPr>
          <w:rFonts w:eastAsia="Times New Roman" w:cs="Times New Roman"/>
          <w:bCs/>
          <w:szCs w:val="28"/>
          <w:lang w:eastAsia="cs-CZ"/>
        </w:rPr>
        <w:t>vybudování nové rozběhové dráhy</w:t>
      </w:r>
      <w:r w:rsidR="008E2EE7" w:rsidRPr="008E2EE7">
        <w:rPr>
          <w:rFonts w:eastAsia="Times New Roman" w:cs="Times New Roman"/>
          <w:bCs/>
          <w:szCs w:val="28"/>
          <w:lang w:eastAsia="cs-CZ"/>
        </w:rPr>
        <w:t xml:space="preserve"> včetně rekonstrukce doskočiště ve venkovním </w:t>
      </w:r>
      <w:r w:rsidR="006C3480">
        <w:rPr>
          <w:rFonts w:eastAsia="Times New Roman" w:cs="Times New Roman"/>
          <w:bCs/>
          <w:szCs w:val="28"/>
          <w:lang w:eastAsia="cs-CZ"/>
        </w:rPr>
        <w:t xml:space="preserve">sportovním </w:t>
      </w:r>
      <w:r w:rsidR="008E2EE7" w:rsidRPr="008E2EE7">
        <w:rPr>
          <w:rFonts w:eastAsia="Times New Roman" w:cs="Times New Roman"/>
          <w:bCs/>
          <w:szCs w:val="28"/>
          <w:lang w:eastAsia="cs-CZ"/>
        </w:rPr>
        <w:t xml:space="preserve">areálu školy. </w:t>
      </w:r>
      <w:r w:rsidR="00AC3103">
        <w:rPr>
          <w:rFonts w:eastAsia="Times New Roman" w:cs="Times New Roman"/>
          <w:bCs/>
          <w:szCs w:val="28"/>
          <w:lang w:eastAsia="cs-CZ"/>
        </w:rPr>
        <w:t xml:space="preserve">Areál využívají v hodinách tělesné výchovy žáci školy a slouží zároveň </w:t>
      </w:r>
      <w:r w:rsidR="00F909FA">
        <w:rPr>
          <w:rFonts w:eastAsia="Times New Roman" w:cs="Times New Roman"/>
          <w:bCs/>
          <w:szCs w:val="28"/>
          <w:lang w:eastAsia="cs-CZ"/>
        </w:rPr>
        <w:t xml:space="preserve">pro zájmové sportování pro žáky, kteří jsou ubytovaní na </w:t>
      </w:r>
      <w:r w:rsidR="00AC3103">
        <w:rPr>
          <w:rFonts w:eastAsia="Times New Roman" w:cs="Times New Roman"/>
          <w:bCs/>
          <w:szCs w:val="28"/>
          <w:lang w:eastAsia="cs-CZ"/>
        </w:rPr>
        <w:t xml:space="preserve">místním domově mládeže. Původní doskočiště a rozběhová dráha nevyhovovaly technickým, bezpečnostním a sportovním předpisům pro provozování výkonnostního nebo rekreačního sportu. </w:t>
      </w:r>
      <w:r w:rsidR="00090D70">
        <w:rPr>
          <w:rFonts w:eastAsia="Times New Roman" w:cs="Times New Roman"/>
          <w:bCs/>
          <w:szCs w:val="28"/>
          <w:lang w:eastAsia="cs-CZ"/>
        </w:rPr>
        <w:t xml:space="preserve">Díky projektu bude moci škola zajistit bezpečné </w:t>
      </w:r>
      <w:r w:rsidR="00F909FA">
        <w:rPr>
          <w:rFonts w:eastAsia="Times New Roman" w:cs="Times New Roman"/>
          <w:bCs/>
          <w:szCs w:val="28"/>
          <w:lang w:eastAsia="cs-CZ"/>
        </w:rPr>
        <w:t>sportoviště</w:t>
      </w:r>
      <w:r w:rsidR="00090D70">
        <w:rPr>
          <w:rFonts w:eastAsia="Times New Roman" w:cs="Times New Roman"/>
          <w:bCs/>
          <w:szCs w:val="28"/>
          <w:lang w:eastAsia="cs-CZ"/>
        </w:rPr>
        <w:t xml:space="preserve"> pro skok daleký. </w:t>
      </w:r>
      <w:r w:rsidR="00090D70" w:rsidRPr="008E2EE7">
        <w:rPr>
          <w:rFonts w:eastAsia="Times New Roman" w:cs="Times New Roman"/>
          <w:bCs/>
          <w:szCs w:val="28"/>
          <w:lang w:eastAsia="cs-CZ"/>
        </w:rPr>
        <w:t xml:space="preserve">Přínosem projektu </w:t>
      </w:r>
      <w:r w:rsidR="00090D70">
        <w:rPr>
          <w:rFonts w:eastAsia="Times New Roman" w:cs="Times New Roman"/>
          <w:bCs/>
          <w:szCs w:val="28"/>
          <w:lang w:eastAsia="cs-CZ"/>
        </w:rPr>
        <w:t>je</w:t>
      </w:r>
      <w:r w:rsidR="00090D70" w:rsidRPr="008E2EE7">
        <w:rPr>
          <w:rFonts w:eastAsia="Times New Roman" w:cs="Times New Roman"/>
          <w:bCs/>
          <w:szCs w:val="28"/>
          <w:lang w:eastAsia="cs-CZ"/>
        </w:rPr>
        <w:t xml:space="preserve"> rozšíření možností </w:t>
      </w:r>
      <w:r w:rsidR="00894B3B">
        <w:rPr>
          <w:rFonts w:eastAsia="Times New Roman" w:cs="Times New Roman"/>
          <w:bCs/>
          <w:szCs w:val="28"/>
          <w:lang w:eastAsia="cs-CZ"/>
        </w:rPr>
        <w:t>atletických</w:t>
      </w:r>
      <w:r w:rsidR="00090D70" w:rsidRPr="008E2EE7">
        <w:rPr>
          <w:rFonts w:eastAsia="Times New Roman" w:cs="Times New Roman"/>
          <w:bCs/>
          <w:szCs w:val="28"/>
          <w:lang w:eastAsia="cs-CZ"/>
        </w:rPr>
        <w:t xml:space="preserve"> aktivit pro žáky školy. Škola dlouhodobě usiluje o všestranný rozvoj svých žáků a tento projekt vnímá jako jeden z dalších kroků, jak své žáky motivovat ke sportovním </w:t>
      </w:r>
      <w:r w:rsidR="00090D70">
        <w:rPr>
          <w:rFonts w:eastAsia="Times New Roman" w:cs="Times New Roman"/>
          <w:bCs/>
          <w:szCs w:val="28"/>
          <w:lang w:eastAsia="cs-CZ"/>
        </w:rPr>
        <w:t>činnostem</w:t>
      </w:r>
      <w:r w:rsidR="00090D70" w:rsidRPr="008E2EE7">
        <w:rPr>
          <w:rFonts w:eastAsia="Times New Roman" w:cs="Times New Roman"/>
          <w:bCs/>
          <w:szCs w:val="28"/>
          <w:lang w:eastAsia="cs-CZ"/>
        </w:rPr>
        <w:t xml:space="preserve">. </w:t>
      </w:r>
    </w:p>
    <w:p w:rsidR="00AC3103" w:rsidRPr="00B84695" w:rsidRDefault="00AC3103" w:rsidP="00615A7C">
      <w:pPr>
        <w:rPr>
          <w:rFonts w:eastAsia="Times New Roman" w:cs="Times New Roman"/>
          <w:bCs/>
          <w:sz w:val="22"/>
          <w:szCs w:val="28"/>
          <w:lang w:eastAsia="cs-CZ"/>
        </w:rPr>
      </w:pPr>
    </w:p>
    <w:p w:rsidR="005C3FBF" w:rsidRPr="005C3FBF" w:rsidRDefault="005C3FBF" w:rsidP="005C3FBF">
      <w:pPr>
        <w:spacing w:line="276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Předpokládaný harmonogram: </w:t>
      </w:r>
      <w:r w:rsidR="00403D86">
        <w:rPr>
          <w:rFonts w:eastAsia="Times New Roman" w:cs="Times New Roman"/>
          <w:bCs/>
          <w:sz w:val="28"/>
          <w:szCs w:val="28"/>
          <w:lang w:eastAsia="cs-CZ"/>
        </w:rPr>
        <w:t>06</w:t>
      </w:r>
      <w:bookmarkStart w:id="0" w:name="_GoBack"/>
      <w:bookmarkEnd w:id="0"/>
      <w:r w:rsidRPr="005C3FBF">
        <w:rPr>
          <w:rFonts w:eastAsia="Times New Roman" w:cs="Times New Roman"/>
          <w:bCs/>
          <w:sz w:val="28"/>
          <w:szCs w:val="28"/>
          <w:lang w:eastAsia="cs-CZ"/>
        </w:rPr>
        <w:t>/2015 – 09/2015</w:t>
      </w:r>
    </w:p>
    <w:p w:rsidR="005C3FBF" w:rsidRPr="007854FE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5C3FBF" w:rsidRPr="008E2EE7" w:rsidRDefault="005C3FBF" w:rsidP="005C3FBF">
      <w:pPr>
        <w:spacing w:line="276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>Předpokládaný rozpočet: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E2EE7">
        <w:rPr>
          <w:rFonts w:eastAsia="Times New Roman" w:cs="Times New Roman"/>
          <w:bCs/>
          <w:sz w:val="28"/>
          <w:szCs w:val="28"/>
          <w:lang w:eastAsia="cs-CZ"/>
        </w:rPr>
        <w:t>150 000</w:t>
      </w:r>
      <w:r w:rsidRPr="008E2EE7">
        <w:rPr>
          <w:rFonts w:eastAsia="Times New Roman" w:cs="Times New Roman"/>
          <w:bCs/>
          <w:sz w:val="28"/>
          <w:szCs w:val="28"/>
          <w:lang w:eastAsia="cs-CZ"/>
        </w:rPr>
        <w:t xml:space="preserve"> Kč</w:t>
      </w:r>
    </w:p>
    <w:p w:rsidR="005C3FBF" w:rsidRPr="007854FE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5C3FBF" w:rsidRPr="002857DF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>Předpokládaná dotace: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Pr="005C3FBF">
        <w:rPr>
          <w:rFonts w:eastAsia="Times New Roman" w:cs="Times New Roman"/>
          <w:bCs/>
          <w:sz w:val="28"/>
          <w:szCs w:val="28"/>
          <w:lang w:eastAsia="cs-CZ"/>
        </w:rPr>
        <w:t xml:space="preserve">80 000 Kč </w:t>
      </w:r>
      <w:r w:rsidRPr="005C3FBF">
        <w:rPr>
          <w:rFonts w:eastAsia="Times New Roman" w:cs="Times New Roman"/>
          <w:bCs/>
          <w:sz w:val="28"/>
          <w:szCs w:val="28"/>
          <w:lang w:eastAsia="cs-CZ"/>
        </w:rPr>
        <w:tab/>
      </w:r>
    </w:p>
    <w:p w:rsidR="005C3FBF" w:rsidRPr="00615A7C" w:rsidRDefault="005C3FBF">
      <w:pPr>
        <w:rPr>
          <w:b/>
          <w:sz w:val="22"/>
        </w:rPr>
      </w:pPr>
    </w:p>
    <w:p w:rsidR="005C3FBF" w:rsidRPr="00615A7C" w:rsidRDefault="005C3FBF">
      <w:pPr>
        <w:rPr>
          <w:b/>
          <w:sz w:val="28"/>
        </w:rPr>
      </w:pPr>
      <w:r w:rsidRPr="00615A7C">
        <w:rPr>
          <w:b/>
          <w:sz w:val="28"/>
        </w:rPr>
        <w:t>Tento projekt je realizován s finanční účastí Jihočeského kraje</w:t>
      </w:r>
      <w:r w:rsidR="00090D70">
        <w:rPr>
          <w:b/>
          <w:sz w:val="28"/>
        </w:rPr>
        <w:t>.</w:t>
      </w:r>
    </w:p>
    <w:p w:rsidR="005C3FBF" w:rsidRDefault="00B84695">
      <w:pPr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72EED2" wp14:editId="6040E9FE">
            <wp:simplePos x="0" y="0"/>
            <wp:positionH relativeFrom="column">
              <wp:posOffset>1931035</wp:posOffset>
            </wp:positionH>
            <wp:positionV relativeFrom="paragraph">
              <wp:posOffset>184785</wp:posOffset>
            </wp:positionV>
            <wp:extent cx="2671445" cy="1362075"/>
            <wp:effectExtent l="0" t="0" r="0" b="9525"/>
            <wp:wrapSquare wrapText="bothSides"/>
            <wp:docPr id="1" name="Obrázek 1" descr="http://www.kraj-jihocesky.cz/file.php?par%5Bid_r%5D=40585&amp;par%5Bview%5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j-jihocesky.cz/file.php?par%5Bid_r%5D=40585&amp;par%5Bview%5D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C7CEBC" wp14:editId="3752BEEA">
            <wp:simplePos x="0" y="0"/>
            <wp:positionH relativeFrom="column">
              <wp:posOffset>347980</wp:posOffset>
            </wp:positionH>
            <wp:positionV relativeFrom="paragraph">
              <wp:posOffset>229235</wp:posOffset>
            </wp:positionV>
            <wp:extent cx="1314450" cy="1314450"/>
            <wp:effectExtent l="0" t="0" r="0" b="0"/>
            <wp:wrapSquare wrapText="bothSides"/>
            <wp:docPr id="2" name="Obrázek 2" descr="http://www.kamsi.info/Jihocesky-kraj/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msi.info/Jihocesky-kraj/zna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FBF" w:rsidRPr="005C3FBF" w:rsidRDefault="005C3FBF">
      <w:pPr>
        <w:rPr>
          <w:b/>
          <w:sz w:val="40"/>
        </w:rPr>
      </w:pPr>
    </w:p>
    <w:sectPr w:rsidR="005C3FBF" w:rsidRPr="005C3FBF" w:rsidSect="00433D6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BF"/>
    <w:rsid w:val="00090D70"/>
    <w:rsid w:val="00301A49"/>
    <w:rsid w:val="003A5282"/>
    <w:rsid w:val="00403D86"/>
    <w:rsid w:val="00433D64"/>
    <w:rsid w:val="00455E5E"/>
    <w:rsid w:val="005C3FBF"/>
    <w:rsid w:val="00615A7C"/>
    <w:rsid w:val="006C3480"/>
    <w:rsid w:val="006E2B68"/>
    <w:rsid w:val="007A25AA"/>
    <w:rsid w:val="00894B3B"/>
    <w:rsid w:val="008E2EE7"/>
    <w:rsid w:val="00AC3103"/>
    <w:rsid w:val="00B84695"/>
    <w:rsid w:val="00F55627"/>
    <w:rsid w:val="00F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sosvaz</dc:creator>
  <cp:lastModifiedBy>sosvaz</cp:lastModifiedBy>
  <cp:revision>11</cp:revision>
  <dcterms:created xsi:type="dcterms:W3CDTF">2015-07-23T10:04:00Z</dcterms:created>
  <dcterms:modified xsi:type="dcterms:W3CDTF">2015-07-24T09:19:00Z</dcterms:modified>
</cp:coreProperties>
</file>